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129" w:rsidRPr="007F3B3B" w:rsidRDefault="00171129" w:rsidP="001711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РЕШЕНИЕ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5</w:t>
      </w:r>
      <w:r w:rsidR="00EC4D6C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4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-МИ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br/>
        <w:t xml:space="preserve">Шабла, </w:t>
      </w:r>
      <w:r w:rsidR="003359BF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29</w:t>
      </w:r>
      <w:r w:rsidRPr="007F3B3B"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40"/>
          <w:szCs w:val="34"/>
          <w:lang w:eastAsia="bg-BG"/>
        </w:rPr>
        <w:t>23г.</w:t>
      </w: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ОТНОСНО: Назначаване на секционните избирателни комисии в община Шабла на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9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октомв</w:t>
      </w:r>
      <w:bookmarkStart w:id="0" w:name="_GoBack"/>
      <w:bookmarkEnd w:id="0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ри 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</w:t>
      </w: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В съответствие с чл. 89, ал. 1, чл. 91, ал. 8 и 9 от Изборния кодекс и постъпило предложение от община Шабла за състав на секционните избирателни комисии с №</w:t>
      </w:r>
      <w:r w:rsidR="00A07491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К-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646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/25.09.20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 </w:t>
      </w:r>
    </w:p>
    <w:p w:rsidR="00171129" w:rsidRPr="007F3B3B" w:rsidRDefault="00171129" w:rsidP="00171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b/>
          <w:color w:val="333333"/>
          <w:sz w:val="24"/>
          <w:szCs w:val="21"/>
          <w:lang w:eastAsia="bg-BG"/>
        </w:rPr>
        <w:t>ОИК</w:t>
      </w:r>
      <w:r w:rsidRPr="007F3B3B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bg-BG"/>
        </w:rPr>
        <w:t xml:space="preserve"> РЕШИ:</w:t>
      </w:r>
    </w:p>
    <w:p w:rsidR="00171129" w:rsidRPr="007F3B3B" w:rsidRDefault="00171129" w:rsidP="00171129">
      <w:pPr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Назначава секционна избирателна комисия за изборите за кметове и общински съветници в секция №082900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010,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община Шабла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29.10.2023</w:t>
      </w: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г., както следва:</w:t>
      </w:r>
    </w:p>
    <w:p w:rsidR="00171129" w:rsidRPr="007F3B3B" w:rsidRDefault="00171129" w:rsidP="00171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171129" w:rsidRPr="00171129" w:rsidRDefault="00171129" w:rsidP="001711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7112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Диана Тонева </w:t>
      </w:r>
      <w:proofErr w:type="spellStart"/>
      <w:r w:rsidRPr="0017112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Тонева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председател</w:t>
      </w:r>
    </w:p>
    <w:p w:rsidR="00171129" w:rsidRPr="00171129" w:rsidRDefault="00171129" w:rsidP="001711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7112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Тодорка Николова Илиева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– зам. председател</w:t>
      </w:r>
    </w:p>
    <w:p w:rsidR="00171129" w:rsidRPr="00171129" w:rsidRDefault="00171129" w:rsidP="001711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7112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Марияна Райчева Петрова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секретар</w:t>
      </w:r>
    </w:p>
    <w:p w:rsidR="00171129" w:rsidRPr="00171129" w:rsidRDefault="00171129" w:rsidP="001711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7112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Пенка Тодорова Александрова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171129" w:rsidRPr="00171129" w:rsidRDefault="00171129" w:rsidP="001711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7112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Станислав Петров Йорданов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171129" w:rsidRPr="00171129" w:rsidRDefault="00171129" w:rsidP="001711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171129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Елена Михайлова Желева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 - член</w:t>
      </w:r>
    </w:p>
    <w:p w:rsidR="00171129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Решението може да се обжалва в 3-дневен срок пред ЦИК.</w:t>
      </w: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Председател:</w:t>
      </w: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М.Йорданова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Секретар:</w:t>
      </w: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Г.Петкова</w:t>
      </w:r>
      <w:proofErr w:type="spellEnd"/>
      <w:r w:rsidRPr="007F3B3B"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>/</w:t>
      </w:r>
    </w:p>
    <w:p w:rsidR="00171129" w:rsidRPr="007F3B3B" w:rsidRDefault="00171129" w:rsidP="001711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</w:pPr>
    </w:p>
    <w:p w:rsidR="00171129" w:rsidRDefault="00171129" w:rsidP="00171129"/>
    <w:p w:rsidR="00171129" w:rsidRDefault="00171129" w:rsidP="00171129"/>
    <w:p w:rsidR="00396230" w:rsidRDefault="00396230"/>
    <w:sectPr w:rsidR="0039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60937"/>
    <w:multiLevelType w:val="hybridMultilevel"/>
    <w:tmpl w:val="818C69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41341"/>
    <w:multiLevelType w:val="hybridMultilevel"/>
    <w:tmpl w:val="8CE84B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29"/>
    <w:rsid w:val="00171129"/>
    <w:rsid w:val="003359BF"/>
    <w:rsid w:val="00396230"/>
    <w:rsid w:val="00A07491"/>
    <w:rsid w:val="00E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37DB"/>
  <w15:chartTrackingRefBased/>
  <w15:docId w15:val="{FEF058D9-9D3E-451D-8FF2-A1BE062D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1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>OU Asen Zlatarov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2023-09-27T12:35:00Z</dcterms:created>
  <dcterms:modified xsi:type="dcterms:W3CDTF">2023-09-29T10:25:00Z</dcterms:modified>
</cp:coreProperties>
</file>